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289" w:rsidRDefault="00172E45" w:rsidP="00172E45">
      <w:pPr>
        <w:jc w:val="center"/>
        <w:rPr>
          <w:rFonts w:ascii="TH SarabunPSK" w:eastAsia="Times New Roman" w:hAnsi="TH SarabunPSK" w:cs="TH SarabunPSK" w:hint="cs"/>
          <w:b/>
          <w:bCs/>
          <w:color w:val="000000"/>
          <w:spacing w:val="-5"/>
          <w:kern w:val="36"/>
          <w:sz w:val="32"/>
          <w:szCs w:val="32"/>
        </w:rPr>
      </w:pPr>
      <w:r w:rsidRPr="00172E45">
        <w:rPr>
          <w:rFonts w:ascii="TH SarabunPSK" w:hAnsi="TH SarabunPSK" w:cs="TH SarabunPSK"/>
          <w:b/>
          <w:bCs/>
          <w:sz w:val="32"/>
          <w:szCs w:val="32"/>
          <w:cs/>
        </w:rPr>
        <w:t>รายชื่อองค์กรที่สนับสนุน</w:t>
      </w:r>
      <w:r w:rsidRPr="00172E45">
        <w:rPr>
          <w:rFonts w:ascii="TH SarabunPSK" w:eastAsia="Times New Roman" w:hAnsi="TH SarabunPSK" w:cs="TH SarabunPSK"/>
          <w:b/>
          <w:bCs/>
          <w:color w:val="000000"/>
          <w:spacing w:val="-5"/>
          <w:kern w:val="36"/>
          <w:sz w:val="32"/>
          <w:szCs w:val="32"/>
          <w:cs/>
        </w:rPr>
        <w:t>กฎบัตรสหประชาชาติด้านอุตสาหกรรมแฟชั่น</w:t>
      </w:r>
    </w:p>
    <w:tbl>
      <w:tblPr>
        <w:tblW w:w="13248" w:type="dxa"/>
        <w:jc w:val="center"/>
        <w:tblInd w:w="93" w:type="dxa"/>
        <w:tblLook w:val="04A0"/>
      </w:tblPr>
      <w:tblGrid>
        <w:gridCol w:w="3312"/>
        <w:gridCol w:w="3312"/>
        <w:gridCol w:w="3312"/>
        <w:gridCol w:w="3312"/>
      </w:tblGrid>
      <w:tr w:rsidR="00172E45" w:rsidRPr="00172E45" w:rsidTr="00172E45">
        <w:trPr>
          <w:trHeight w:val="1008"/>
          <w:jc w:val="center"/>
        </w:trPr>
        <w:tc>
          <w:tcPr>
            <w:tcW w:w="3312" w:type="dxa"/>
            <w:tcBorders>
              <w:top w:val="single" w:sz="8" w:space="0" w:color="E46D0A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Amfori</w:t>
            </w:r>
            <w:proofErr w:type="spellEnd"/>
          </w:p>
        </w:tc>
        <w:tc>
          <w:tcPr>
            <w:tcW w:w="3312" w:type="dxa"/>
            <w:tcBorders>
              <w:top w:val="single" w:sz="8" w:space="0" w:color="E46D0A"/>
              <w:left w:val="dotted" w:sz="4" w:space="0" w:color="F79646"/>
              <w:bottom w:val="nil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Conde</w:t>
            </w:r>
            <w:proofErr w:type="spellEnd"/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Nast</w:t>
            </w:r>
          </w:p>
        </w:tc>
        <w:tc>
          <w:tcPr>
            <w:tcW w:w="3312" w:type="dxa"/>
            <w:tcBorders>
              <w:top w:val="single" w:sz="8" w:space="0" w:color="E46D0A"/>
              <w:left w:val="nil"/>
              <w:bottom w:val="nil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HSBC Holdings Plc</w:t>
            </w:r>
          </w:p>
        </w:tc>
        <w:tc>
          <w:tcPr>
            <w:tcW w:w="3312" w:type="dxa"/>
            <w:tcBorders>
              <w:top w:val="single" w:sz="8" w:space="0" w:color="E46D0A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Smart Freight Centre</w:t>
            </w:r>
          </w:p>
        </w:tc>
      </w:tr>
      <w:tr w:rsidR="00172E45" w:rsidRPr="00172E45" w:rsidTr="00172E45">
        <w:trPr>
          <w:trHeight w:val="1008"/>
          <w:jc w:val="center"/>
        </w:trPr>
        <w:tc>
          <w:tcPr>
            <w:tcW w:w="3312" w:type="dxa"/>
            <w:tcBorders>
              <w:top w:val="dotted" w:sz="4" w:space="0" w:color="F79646"/>
              <w:left w:val="single" w:sz="8" w:space="0" w:color="E46D0A"/>
              <w:bottom w:val="dotted" w:sz="4" w:space="0" w:color="F7964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Apparel Impact Institute</w:t>
            </w:r>
          </w:p>
        </w:tc>
        <w:tc>
          <w:tcPr>
            <w:tcW w:w="3312" w:type="dxa"/>
            <w:tcBorders>
              <w:top w:val="dotted" w:sz="4" w:space="0" w:color="F79646"/>
              <w:left w:val="dotted" w:sz="4" w:space="0" w:color="F79646"/>
              <w:bottom w:val="dotted" w:sz="4" w:space="0" w:color="F79646"/>
              <w:right w:val="dotted" w:sz="4" w:space="0" w:color="F79646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Earthworm Foundation</w:t>
            </w:r>
          </w:p>
        </w:tc>
        <w:tc>
          <w:tcPr>
            <w:tcW w:w="3312" w:type="dxa"/>
            <w:tcBorders>
              <w:top w:val="dotted" w:sz="4" w:space="0" w:color="F79646"/>
              <w:left w:val="nil"/>
              <w:bottom w:val="dotted" w:sz="4" w:space="0" w:color="F79646"/>
              <w:right w:val="dotted" w:sz="4" w:space="0" w:color="F79646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International Chamber of Commerce (ICC)</w:t>
            </w:r>
          </w:p>
        </w:tc>
        <w:tc>
          <w:tcPr>
            <w:tcW w:w="3312" w:type="dxa"/>
            <w:tcBorders>
              <w:top w:val="dotted" w:sz="4" w:space="0" w:color="F79646"/>
              <w:left w:val="nil"/>
              <w:bottom w:val="dotted" w:sz="4" w:space="0" w:color="F79646"/>
              <w:right w:val="single" w:sz="8" w:space="0" w:color="E46D0A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Solidaridad</w:t>
            </w:r>
            <w:proofErr w:type="spellEnd"/>
          </w:p>
        </w:tc>
      </w:tr>
      <w:tr w:rsidR="00172E45" w:rsidRPr="00172E45" w:rsidTr="00172E45">
        <w:trPr>
          <w:trHeight w:val="1008"/>
          <w:jc w:val="center"/>
        </w:trPr>
        <w:tc>
          <w:tcPr>
            <w:tcW w:w="3312" w:type="dxa"/>
            <w:tcBorders>
              <w:top w:val="nil"/>
              <w:left w:val="single" w:sz="8" w:space="0" w:color="E46D0A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Better Cotton Initiative (BCI)</w:t>
            </w:r>
          </w:p>
        </w:tc>
        <w:tc>
          <w:tcPr>
            <w:tcW w:w="3312" w:type="dxa"/>
            <w:tcBorders>
              <w:top w:val="nil"/>
              <w:left w:val="dotted" w:sz="4" w:space="0" w:color="F79646"/>
              <w:bottom w:val="nil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Fashion for Good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International Finance Corporation (IFC)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Sustainable Apparel Coalition (SAC)</w:t>
            </w:r>
          </w:p>
        </w:tc>
      </w:tr>
      <w:tr w:rsidR="00172E45" w:rsidRPr="00172E45" w:rsidTr="00172E45">
        <w:trPr>
          <w:trHeight w:val="1008"/>
          <w:jc w:val="center"/>
        </w:trPr>
        <w:tc>
          <w:tcPr>
            <w:tcW w:w="3312" w:type="dxa"/>
            <w:tcBorders>
              <w:top w:val="dotted" w:sz="4" w:space="0" w:color="F79646"/>
              <w:left w:val="single" w:sz="8" w:space="0" w:color="E46D0A"/>
              <w:bottom w:val="dotted" w:sz="4" w:space="0" w:color="F7964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Bangladesh Garment Manufacturers &amp; Exporters Association (BGMEA)</w:t>
            </w:r>
          </w:p>
        </w:tc>
        <w:tc>
          <w:tcPr>
            <w:tcW w:w="3312" w:type="dxa"/>
            <w:tcBorders>
              <w:top w:val="dotted" w:sz="4" w:space="0" w:color="F79646"/>
              <w:left w:val="dotted" w:sz="4" w:space="0" w:color="F79646"/>
              <w:bottom w:val="dotted" w:sz="4" w:space="0" w:color="F79646"/>
              <w:right w:val="dotted" w:sz="4" w:space="0" w:color="F79646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Fashion Revolution</w:t>
            </w:r>
          </w:p>
        </w:tc>
        <w:tc>
          <w:tcPr>
            <w:tcW w:w="3312" w:type="dxa"/>
            <w:tcBorders>
              <w:top w:val="dotted" w:sz="4" w:space="0" w:color="F79646"/>
              <w:left w:val="nil"/>
              <w:bottom w:val="dotted" w:sz="4" w:space="0" w:color="F79646"/>
              <w:right w:val="dotted" w:sz="4" w:space="0" w:color="F79646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International Textile Manufacturers Federation (ITMF)</w:t>
            </w:r>
          </w:p>
        </w:tc>
        <w:tc>
          <w:tcPr>
            <w:tcW w:w="3312" w:type="dxa"/>
            <w:tcBorders>
              <w:top w:val="dotted" w:sz="4" w:space="0" w:color="F79646"/>
              <w:left w:val="nil"/>
              <w:bottom w:val="dotted" w:sz="4" w:space="0" w:color="F79646"/>
              <w:right w:val="single" w:sz="8" w:space="0" w:color="E46D0A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Sustainable Fashion Academy (SFA)</w:t>
            </w:r>
          </w:p>
        </w:tc>
      </w:tr>
      <w:tr w:rsidR="00172E45" w:rsidRPr="00172E45" w:rsidTr="00172E45">
        <w:trPr>
          <w:trHeight w:val="1008"/>
          <w:jc w:val="center"/>
        </w:trPr>
        <w:tc>
          <w:tcPr>
            <w:tcW w:w="3312" w:type="dxa"/>
            <w:tcBorders>
              <w:top w:val="nil"/>
              <w:left w:val="single" w:sz="8" w:space="0" w:color="E46D0A"/>
              <w:bottom w:val="dotted" w:sz="4" w:space="0" w:color="F79646"/>
              <w:right w:val="nil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Business for Social </w:t>
            </w:r>
            <w:proofErr w:type="spellStart"/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Responsibilites</w:t>
            </w:r>
            <w:proofErr w:type="spellEnd"/>
          </w:p>
        </w:tc>
        <w:tc>
          <w:tcPr>
            <w:tcW w:w="3312" w:type="dxa"/>
            <w:tcBorders>
              <w:top w:val="nil"/>
              <w:left w:val="dotted" w:sz="4" w:space="0" w:color="F79646"/>
              <w:bottom w:val="dotted" w:sz="4" w:space="0" w:color="F79646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GCNYC The Fair Fashion Center</w:t>
            </w:r>
          </w:p>
        </w:tc>
        <w:tc>
          <w:tcPr>
            <w:tcW w:w="3312" w:type="dxa"/>
            <w:tcBorders>
              <w:top w:val="nil"/>
              <w:left w:val="nil"/>
              <w:bottom w:val="dotted" w:sz="4" w:space="0" w:color="F79646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Lazarski</w:t>
            </w:r>
            <w:proofErr w:type="spellEnd"/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University</w:t>
            </w:r>
          </w:p>
        </w:tc>
        <w:tc>
          <w:tcPr>
            <w:tcW w:w="3312" w:type="dxa"/>
            <w:tcBorders>
              <w:top w:val="nil"/>
              <w:left w:val="nil"/>
              <w:bottom w:val="dotted" w:sz="4" w:space="0" w:color="F79646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Textile Exchange</w:t>
            </w:r>
          </w:p>
        </w:tc>
      </w:tr>
      <w:tr w:rsidR="00172E45" w:rsidRPr="00172E45" w:rsidTr="00172E45">
        <w:trPr>
          <w:trHeight w:val="1008"/>
          <w:jc w:val="center"/>
        </w:trPr>
        <w:tc>
          <w:tcPr>
            <w:tcW w:w="3312" w:type="dxa"/>
            <w:tcBorders>
              <w:top w:val="nil"/>
              <w:left w:val="single" w:sz="8" w:space="0" w:color="E46D0A"/>
              <w:bottom w:val="dotted" w:sz="4" w:space="0" w:color="F7964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China National Textile and Apparel Council (CNTAC)</w:t>
            </w:r>
          </w:p>
        </w:tc>
        <w:tc>
          <w:tcPr>
            <w:tcW w:w="3312" w:type="dxa"/>
            <w:tcBorders>
              <w:top w:val="nil"/>
              <w:left w:val="dotted" w:sz="4" w:space="0" w:color="F79646"/>
              <w:bottom w:val="dotted" w:sz="4" w:space="0" w:color="F79646"/>
              <w:right w:val="dotted" w:sz="4" w:space="0" w:color="F79646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Global Fashion Agenda (GFA)</w:t>
            </w:r>
          </w:p>
        </w:tc>
        <w:tc>
          <w:tcPr>
            <w:tcW w:w="3312" w:type="dxa"/>
            <w:tcBorders>
              <w:top w:val="nil"/>
              <w:left w:val="nil"/>
              <w:bottom w:val="dotted" w:sz="4" w:space="0" w:color="F79646"/>
              <w:right w:val="dotted" w:sz="4" w:space="0" w:color="F79646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Outdoor Industry Association (OIA)</w:t>
            </w:r>
          </w:p>
        </w:tc>
        <w:tc>
          <w:tcPr>
            <w:tcW w:w="3312" w:type="dxa"/>
            <w:tcBorders>
              <w:top w:val="nil"/>
              <w:left w:val="nil"/>
              <w:bottom w:val="dotted" w:sz="4" w:space="0" w:color="F79646"/>
              <w:right w:val="single" w:sz="8" w:space="0" w:color="E46D0A"/>
            </w:tcBorders>
            <w:shd w:val="clear" w:color="auto" w:fill="F2F2F2" w:themeFill="background1" w:themeFillShade="F2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World Wildlife Fund</w:t>
            </w:r>
          </w:p>
        </w:tc>
      </w:tr>
      <w:tr w:rsidR="00172E45" w:rsidRPr="00172E45" w:rsidTr="00172E45">
        <w:trPr>
          <w:trHeight w:val="1008"/>
          <w:jc w:val="center"/>
        </w:trPr>
        <w:tc>
          <w:tcPr>
            <w:tcW w:w="3312" w:type="dxa"/>
            <w:tcBorders>
              <w:top w:val="nil"/>
              <w:left w:val="single" w:sz="8" w:space="0" w:color="E46D0A"/>
              <w:bottom w:val="single" w:sz="8" w:space="0" w:color="E46D0A"/>
              <w:right w:val="nil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China Textile Information Centre (CTIC)</w:t>
            </w:r>
          </w:p>
        </w:tc>
        <w:tc>
          <w:tcPr>
            <w:tcW w:w="3312" w:type="dxa"/>
            <w:tcBorders>
              <w:top w:val="nil"/>
              <w:left w:val="dotted" w:sz="4" w:space="0" w:color="F79646"/>
              <w:bottom w:val="single" w:sz="8" w:space="0" w:color="E46D0A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Global Organic Textile Standard (GOTS)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E46D0A"/>
              <w:right w:val="dotted" w:sz="4" w:space="0" w:color="F79646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Partnership for Sustainable Textiles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E46D0A"/>
              <w:right w:val="single" w:sz="8" w:space="0" w:color="E46D0A"/>
            </w:tcBorders>
            <w:shd w:val="clear" w:color="auto" w:fill="auto"/>
            <w:vAlign w:val="center"/>
            <w:hideMark/>
          </w:tcPr>
          <w:p w:rsidR="00172E45" w:rsidRPr="00172E45" w:rsidRDefault="00172E45" w:rsidP="00172E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2E45">
              <w:rPr>
                <w:rFonts w:ascii="TH SarabunPSK" w:eastAsia="Times New Roman" w:hAnsi="TH SarabunPSK" w:cs="TH SarabunPSK"/>
                <w:sz w:val="32"/>
                <w:szCs w:val="32"/>
              </w:rPr>
              <w:t>ZDHC Foundation</w:t>
            </w:r>
          </w:p>
        </w:tc>
      </w:tr>
    </w:tbl>
    <w:p w:rsidR="00172E45" w:rsidRPr="00172E45" w:rsidRDefault="00172E45" w:rsidP="00172E45">
      <w:pPr>
        <w:rPr>
          <w:rFonts w:ascii="TH SarabunPSK" w:hAnsi="TH SarabunPSK" w:cs="TH SarabunPSK"/>
          <w:sz w:val="32"/>
          <w:szCs w:val="32"/>
        </w:rPr>
      </w:pPr>
      <w:r w:rsidRPr="00172E45">
        <w:rPr>
          <w:rFonts w:ascii="TH SarabunPSK" w:hAnsi="TH SarabunPSK" w:cs="TH SarabunPSK"/>
          <w:sz w:val="32"/>
          <w:szCs w:val="32"/>
          <w:cs/>
        </w:rPr>
        <w:t>ที่มา : สหประชาชาติ</w:t>
      </w:r>
    </w:p>
    <w:sectPr w:rsidR="00172E45" w:rsidRPr="00172E45" w:rsidSect="00172E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172E45"/>
    <w:rsid w:val="000C3289"/>
    <w:rsid w:val="0015725F"/>
    <w:rsid w:val="00172E45"/>
    <w:rsid w:val="004C1830"/>
    <w:rsid w:val="00AD6E6C"/>
    <w:rsid w:val="00D9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issarate</dc:creator>
  <cp:lastModifiedBy>issarate</cp:lastModifiedBy>
  <cp:revision>1</cp:revision>
  <dcterms:created xsi:type="dcterms:W3CDTF">2020-01-27T07:19:00Z</dcterms:created>
  <dcterms:modified xsi:type="dcterms:W3CDTF">2020-01-27T07:25:00Z</dcterms:modified>
</cp:coreProperties>
</file>