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F4" w:rsidRDefault="004819F4" w:rsidP="004819F4">
      <w:pPr>
        <w:jc w:val="center"/>
        <w:rPr>
          <w:rFonts w:ascii="TH SarabunPSK" w:eastAsia="Times New Roman" w:hAnsi="TH SarabunPSK" w:cs="TH SarabunPSK"/>
          <w:b/>
          <w:bCs/>
          <w:color w:val="000000"/>
          <w:spacing w:val="-5"/>
          <w:kern w:val="36"/>
          <w:sz w:val="32"/>
          <w:szCs w:val="32"/>
        </w:rPr>
      </w:pPr>
      <w:r w:rsidRPr="004819F4">
        <w:rPr>
          <w:rFonts w:ascii="TH SarabunPSK" w:hAnsi="TH SarabunPSK" w:cs="TH SarabunPSK" w:hint="cs"/>
          <w:b/>
          <w:bCs/>
          <w:sz w:val="24"/>
          <w:szCs w:val="32"/>
          <w:cs/>
        </w:rPr>
        <w:t>รายชื่อ</w:t>
      </w:r>
      <w:r w:rsidRPr="004819F4">
        <w:rPr>
          <w:rFonts w:ascii="TH SarabunPSK" w:hAnsi="TH SarabunPSK" w:cs="TH SarabunPSK"/>
          <w:b/>
          <w:bCs/>
          <w:sz w:val="24"/>
          <w:szCs w:val="32"/>
          <w:cs/>
        </w:rPr>
        <w:t>บริษัทแฟชั่นชั้นนำ</w:t>
      </w:r>
      <w:r w:rsidRPr="004819F4">
        <w:rPr>
          <w:rFonts w:ascii="TH SarabunPSK" w:hAnsi="TH SarabunPSK" w:cs="TH SarabunPSK" w:hint="cs"/>
          <w:b/>
          <w:bCs/>
          <w:sz w:val="24"/>
          <w:szCs w:val="32"/>
          <w:cs/>
        </w:rPr>
        <w:t>ที่ลงนามใน</w:t>
      </w:r>
      <w:r w:rsidRPr="004819F4">
        <w:rPr>
          <w:rFonts w:ascii="TH SarabunPSK" w:eastAsia="Times New Roman" w:hAnsi="TH SarabunPSK" w:cs="TH SarabunPSK"/>
          <w:b/>
          <w:bCs/>
          <w:color w:val="000000"/>
          <w:spacing w:val="-5"/>
          <w:kern w:val="36"/>
          <w:sz w:val="32"/>
          <w:szCs w:val="32"/>
          <w:cs/>
        </w:rPr>
        <w:t>กฎบัตรสหประชาชาติด้านอุตสาหกรรมแฟชั่น</w:t>
      </w:r>
    </w:p>
    <w:tbl>
      <w:tblPr>
        <w:tblW w:w="13680" w:type="dxa"/>
        <w:jc w:val="center"/>
        <w:tblInd w:w="95" w:type="dxa"/>
        <w:tblLook w:val="04A0"/>
      </w:tblPr>
      <w:tblGrid>
        <w:gridCol w:w="2736"/>
        <w:gridCol w:w="2736"/>
        <w:gridCol w:w="2736"/>
        <w:gridCol w:w="2736"/>
        <w:gridCol w:w="2736"/>
      </w:tblGrid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single" w:sz="8" w:space="0" w:color="E46D0A"/>
              <w:left w:val="single" w:sz="8" w:space="0" w:color="E46D0A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FD78C9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78C9">
              <w:rPr>
                <w:rFonts w:ascii="TH SarabunPSK" w:eastAsia="Times New Roman" w:hAnsi="TH SarabunPSK" w:cs="TH SarabunPSK"/>
                <w:sz w:val="32"/>
                <w:szCs w:val="32"/>
              </w:rPr>
              <w:t>ALDO Group</w:t>
            </w:r>
          </w:p>
        </w:tc>
        <w:tc>
          <w:tcPr>
            <w:tcW w:w="2736" w:type="dxa"/>
            <w:tcBorders>
              <w:top w:val="single" w:sz="8" w:space="0" w:color="E46D0A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Esprit</w:t>
            </w:r>
          </w:p>
        </w:tc>
        <w:tc>
          <w:tcPr>
            <w:tcW w:w="2736" w:type="dxa"/>
            <w:tcBorders>
              <w:top w:val="single" w:sz="8" w:space="0" w:color="E46D0A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Hong Kong Non-Woven Fabric Ind. Co. Ltd.</w:t>
            </w:r>
          </w:p>
        </w:tc>
        <w:tc>
          <w:tcPr>
            <w:tcW w:w="2736" w:type="dxa"/>
            <w:tcBorders>
              <w:top w:val="single" w:sz="8" w:space="0" w:color="E46D0A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Mulberry Group plc</w:t>
            </w:r>
          </w:p>
        </w:tc>
        <w:tc>
          <w:tcPr>
            <w:tcW w:w="2736" w:type="dxa"/>
            <w:tcBorders>
              <w:top w:val="single" w:sz="8" w:space="0" w:color="E46D0A"/>
              <w:left w:val="nil"/>
              <w:bottom w:val="nil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LIMY Inc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dba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Reformation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dashed" w:sz="4" w:space="0" w:color="F79646"/>
              <w:left w:val="single" w:sz="8" w:space="0" w:color="E46D0A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Adidas AG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Evea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Eco Fashion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Hop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Lun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Ltd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New Balance Athletics Inc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single" w:sz="8" w:space="0" w:color="E46D0A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Re:newcell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AB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nil"/>
              <w:left w:val="single" w:sz="8" w:space="0" w:color="E46D0A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Aquitex</w:t>
            </w:r>
            <w:proofErr w:type="spellEnd"/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Farfetch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Hugo Boss AG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Nike, Inc.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RT Knits Ltd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dashed" w:sz="4" w:space="0" w:color="F79646"/>
              <w:left w:val="single" w:sz="8" w:space="0" w:color="E46D0A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American &amp;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Efird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(HK) Ltd.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Fast Retailing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Inditex</w:t>
            </w:r>
            <w:proofErr w:type="spellEnd"/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Otto Group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single" w:sz="8" w:space="0" w:color="E46D0A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Salomon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nil"/>
              <w:left w:val="single" w:sz="8" w:space="0" w:color="E46D0A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American Eagle Outfitters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Fédération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Française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du Prêt à Porter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Féminin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International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Paralympic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Committee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Paris Good Fashion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Schoeller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Texti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AG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dashed" w:sz="4" w:space="0" w:color="F79646"/>
              <w:left w:val="single" w:sz="8" w:space="0" w:color="E46D0A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Australian Fashion Council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Fenix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Outdoor International AG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John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Smedley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Ltd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Pattern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SpA</w:t>
            </w:r>
            <w:proofErr w:type="spellEnd"/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single" w:sz="8" w:space="0" w:color="E46D0A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SKFK-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Skunkfunk</w:t>
            </w:r>
            <w:proofErr w:type="spellEnd"/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nil"/>
              <w:left w:val="single" w:sz="8" w:space="0" w:color="E46D0A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Berbrand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Srl</w:t>
            </w:r>
            <w:proofErr w:type="spellEnd"/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The Forest Trust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K-Boxing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Peak Performance Production AB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SLN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Tekstil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ve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Moda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San. Tic. A.S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dashed" w:sz="4" w:space="0" w:color="F79646"/>
              <w:left w:val="single" w:sz="8" w:space="0" w:color="E46D0A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Burberry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The Fossil Group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Kering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Group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Pinneco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Research Ltd.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single" w:sz="8" w:space="0" w:color="E46D0A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Stella McCartney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nil"/>
              <w:left w:val="single" w:sz="8" w:space="0" w:color="E46D0A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Capranea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Sports AG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GANNI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KiK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Textilien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und Non-Food GmbH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PVH Corp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Sympatex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Technologies GmbH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dashed" w:sz="4" w:space="0" w:color="F79646"/>
              <w:left w:val="single" w:sz="8" w:space="0" w:color="E46D0A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CHANEL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GANT AB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Kmart Australia Limited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PIDIGI S.P.A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single" w:sz="8" w:space="0" w:color="E46D0A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Target Corporation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nil"/>
              <w:left w:val="single" w:sz="8" w:space="0" w:color="E46D0A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Chenfeng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Group Co., Ltd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Gap Inc.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Kmart Group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PUMA S.E.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Textil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Santanderina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, S.A.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dashed" w:sz="4" w:space="0" w:color="F79646"/>
              <w:left w:val="single" w:sz="8" w:space="0" w:color="E46D0A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Circular Systems S.P.C.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G-Star RAW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Lenzing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AG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Ralph Lauren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single" w:sz="8" w:space="0" w:color="E46D0A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RealReal</w:t>
            </w:r>
            <w:proofErr w:type="spellEnd"/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nil"/>
              <w:left w:val="single" w:sz="8" w:space="0" w:color="E46D0A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COFREET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Good Fabric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Lever Style Inc.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Regatta Group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The Schneider Group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dashed" w:sz="4" w:space="0" w:color="F79646"/>
              <w:left w:val="single" w:sz="8" w:space="0" w:color="E46D0A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Clover Group International Ltd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Groupe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Rossignol</w:t>
            </w:r>
            <w:proofErr w:type="spellEnd"/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Levi Strauss &amp; Co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Reserva</w:t>
            </w:r>
            <w:proofErr w:type="spellEnd"/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single" w:sz="8" w:space="0" w:color="E46D0A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Tintex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Textiles, S.A.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nil"/>
              <w:left w:val="single" w:sz="8" w:space="0" w:color="E46D0A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DBL Group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Guess? Inc.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Lojas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Renner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Shokay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Tropic Knits Ltd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dashed" w:sz="4" w:space="0" w:color="F79646"/>
              <w:left w:val="single" w:sz="8" w:space="0" w:color="E46D0A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Decathlon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Hakro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GmbH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Loomstate</w:t>
            </w:r>
            <w:proofErr w:type="spellEnd"/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Target Australia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single" w:sz="8" w:space="0" w:color="E46D0A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Uniquity</w:t>
            </w:r>
            <w:proofErr w:type="spellEnd"/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nil"/>
              <w:left w:val="single" w:sz="8" w:space="0" w:color="E46D0A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Denim Expert Limited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Hanbo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Enterprises Ltd.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A.P. </w:t>
            </w: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Møller-Maersk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A/S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nil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TAL Apparel Ltd.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VF Corporation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dashed" w:sz="4" w:space="0" w:color="F79646"/>
              <w:left w:val="single" w:sz="8" w:space="0" w:color="E46D0A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Elevate Textiles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Hansoll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Textile Ltd.</w:t>
            </w:r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nil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Mammut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Sports Group AG</w:t>
            </w:r>
          </w:p>
        </w:tc>
        <w:tc>
          <w:tcPr>
            <w:tcW w:w="2736" w:type="dxa"/>
            <w:tcBorders>
              <w:top w:val="dashed" w:sz="4" w:space="0" w:color="F79646"/>
              <w:left w:val="dashed" w:sz="4" w:space="0" w:color="F79646"/>
              <w:bottom w:val="dashed" w:sz="4" w:space="0" w:color="F79646"/>
              <w:right w:val="dashed" w:sz="4" w:space="0" w:color="F79646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Craghoppers</w:t>
            </w:r>
            <w:proofErr w:type="spellEnd"/>
          </w:p>
        </w:tc>
        <w:tc>
          <w:tcPr>
            <w:tcW w:w="2736" w:type="dxa"/>
            <w:tcBorders>
              <w:top w:val="dashed" w:sz="4" w:space="0" w:color="F79646"/>
              <w:left w:val="nil"/>
              <w:bottom w:val="dashed" w:sz="4" w:space="0" w:color="F79646"/>
              <w:right w:val="single" w:sz="8" w:space="0" w:color="E46D0A"/>
            </w:tcBorders>
            <w:shd w:val="clear" w:color="000000" w:fill="F2F2F2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Vivida</w:t>
            </w:r>
            <w:proofErr w:type="spellEnd"/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Lifestyle Ltd.</w:t>
            </w:r>
          </w:p>
        </w:tc>
      </w:tr>
      <w:tr w:rsidR="0028150E" w:rsidRPr="0028150E" w:rsidTr="00FD78C9">
        <w:trPr>
          <w:trHeight w:val="864"/>
          <w:jc w:val="center"/>
        </w:trPr>
        <w:tc>
          <w:tcPr>
            <w:tcW w:w="2736" w:type="dxa"/>
            <w:tcBorders>
              <w:top w:val="nil"/>
              <w:left w:val="single" w:sz="8" w:space="0" w:color="E46D0A"/>
              <w:bottom w:val="single" w:sz="8" w:space="0" w:color="E46D0A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El Corte Ingles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single" w:sz="8" w:space="0" w:color="E46D0A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H&amp;M Group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E46D0A"/>
              <w:right w:val="nil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Mantis World</w:t>
            </w:r>
          </w:p>
        </w:tc>
        <w:tc>
          <w:tcPr>
            <w:tcW w:w="2736" w:type="dxa"/>
            <w:tcBorders>
              <w:top w:val="nil"/>
              <w:left w:val="dashed" w:sz="4" w:space="0" w:color="F79646"/>
              <w:bottom w:val="single" w:sz="8" w:space="0" w:color="E46D0A"/>
              <w:right w:val="dashed" w:sz="4" w:space="0" w:color="F79646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Dare2b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E46D0A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28150E" w:rsidRPr="0028150E" w:rsidRDefault="0028150E" w:rsidP="00281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0E">
              <w:rPr>
                <w:rFonts w:ascii="TH SarabunPSK" w:eastAsia="Times New Roman" w:hAnsi="TH SarabunPSK" w:cs="TH SarabunPSK"/>
                <w:sz w:val="32"/>
                <w:szCs w:val="32"/>
              </w:rPr>
              <w:t>Worn Again</w:t>
            </w:r>
          </w:p>
        </w:tc>
      </w:tr>
    </w:tbl>
    <w:p w:rsidR="004819F4" w:rsidRPr="00FD78C9" w:rsidRDefault="004819F4" w:rsidP="00481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4819F4">
        <w:rPr>
          <w:rFonts w:ascii="TH SarabunPSK" w:hAnsi="TH SarabunPSK" w:cs="TH SarabunPSK"/>
          <w:sz w:val="32"/>
          <w:szCs w:val="32"/>
          <w:cs/>
        </w:rPr>
        <w:t>สหประชาชาติ</w:t>
      </w:r>
    </w:p>
    <w:sectPr w:rsidR="004819F4" w:rsidRPr="00FD78C9" w:rsidSect="002815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97E" w:rsidRDefault="0023297E" w:rsidP="004819F4">
      <w:pPr>
        <w:spacing w:after="0" w:line="240" w:lineRule="auto"/>
      </w:pPr>
      <w:r>
        <w:separator/>
      </w:r>
    </w:p>
  </w:endnote>
  <w:endnote w:type="continuationSeparator" w:id="0">
    <w:p w:rsidR="0023297E" w:rsidRDefault="0023297E" w:rsidP="0048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97E" w:rsidRDefault="0023297E" w:rsidP="004819F4">
      <w:pPr>
        <w:spacing w:after="0" w:line="240" w:lineRule="auto"/>
      </w:pPr>
      <w:r>
        <w:separator/>
      </w:r>
    </w:p>
  </w:footnote>
  <w:footnote w:type="continuationSeparator" w:id="0">
    <w:p w:rsidR="0023297E" w:rsidRDefault="0023297E" w:rsidP="00481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819F4"/>
    <w:rsid w:val="000C3289"/>
    <w:rsid w:val="0023297E"/>
    <w:rsid w:val="0028150E"/>
    <w:rsid w:val="004819F4"/>
    <w:rsid w:val="004C1830"/>
    <w:rsid w:val="00AD6E6C"/>
    <w:rsid w:val="00C31ED0"/>
    <w:rsid w:val="00C43C4E"/>
    <w:rsid w:val="00D93937"/>
    <w:rsid w:val="00E80497"/>
    <w:rsid w:val="00FD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289"/>
  </w:style>
  <w:style w:type="paragraph" w:styleId="Heading1">
    <w:name w:val="heading 1"/>
    <w:basedOn w:val="Normal"/>
    <w:link w:val="Heading1Char"/>
    <w:uiPriority w:val="9"/>
    <w:qFormat/>
    <w:rsid w:val="00C43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9F4"/>
  </w:style>
  <w:style w:type="paragraph" w:styleId="Footer">
    <w:name w:val="footer"/>
    <w:basedOn w:val="Normal"/>
    <w:link w:val="FooterChar"/>
    <w:uiPriority w:val="99"/>
    <w:semiHidden/>
    <w:unhideWhenUsed/>
    <w:rsid w:val="0048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9F4"/>
  </w:style>
  <w:style w:type="character" w:customStyle="1" w:styleId="Heading1Char">
    <w:name w:val="Heading 1 Char"/>
    <w:basedOn w:val="DefaultParagraphFont"/>
    <w:link w:val="Heading1"/>
    <w:uiPriority w:val="9"/>
    <w:rsid w:val="00C43C4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48B6B-9CFF-45FC-9729-7BDD103B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issarate</dc:creator>
  <cp:lastModifiedBy>issarate</cp:lastModifiedBy>
  <cp:revision>1</cp:revision>
  <dcterms:created xsi:type="dcterms:W3CDTF">2020-01-27T04:47:00Z</dcterms:created>
  <dcterms:modified xsi:type="dcterms:W3CDTF">2020-01-27T07:16:00Z</dcterms:modified>
</cp:coreProperties>
</file>